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ind w:left="420" w:leftChars="0"/>
        <w:jc w:val="center"/>
        <w:rPr>
          <w:rFonts w:hint="eastAsia" w:ascii="方正小标宋简体" w:hAnsi="Times New Roman" w:eastAsia="方正小标宋简体" w:cs="Times New Roman"/>
          <w:color w:val="auto"/>
          <w:sz w:val="44"/>
          <w:szCs w:val="44"/>
          <w:lang w:val="en-US" w:eastAsia="zh-CN"/>
        </w:rPr>
      </w:pPr>
      <w:bookmarkStart w:id="0" w:name="_GoBack"/>
      <w:bookmarkEnd w:id="0"/>
      <w:r>
        <w:rPr>
          <w:rFonts w:hint="default" w:ascii="方正小标宋简体" w:hAnsi="Times New Roman" w:eastAsia="方正小标宋简体" w:cs="Times New Roman"/>
          <w:color w:val="auto"/>
          <w:sz w:val="44"/>
          <w:szCs w:val="44"/>
          <w:lang w:val="en" w:eastAsia="zh-CN"/>
        </w:rPr>
        <w:t>2</w:t>
      </w:r>
      <w:r>
        <w:rPr>
          <w:rFonts w:hint="eastAsia" w:ascii="方正小标宋简体" w:hAnsi="Times New Roman" w:eastAsia="方正小标宋简体" w:cs="Times New Roman"/>
          <w:color w:val="auto"/>
          <w:sz w:val="44"/>
          <w:szCs w:val="44"/>
          <w:lang w:val="en-US" w:eastAsia="zh-CN"/>
        </w:rPr>
        <w:t>022年度法律顾问服务项目需求说明书</w:t>
      </w:r>
    </w:p>
    <w:p>
      <w:pPr>
        <w:numPr>
          <w:ilvl w:val="0"/>
          <w:numId w:val="0"/>
        </w:numPr>
        <w:spacing w:line="560" w:lineRule="exact"/>
        <w:ind w:left="420" w:leftChars="0"/>
        <w:rPr>
          <w:rFonts w:hint="eastAsia" w:asciiTheme="minorEastAsia" w:hAnsiTheme="minorEastAsia" w:eastAsiaTheme="minorEastAsia" w:cstheme="minorEastAsia"/>
          <w:b/>
          <w:bCs/>
          <w:color w:val="auto"/>
          <w:sz w:val="24"/>
          <w:lang w:val="en-US" w:eastAsia="zh-CN"/>
        </w:rPr>
      </w:pPr>
    </w:p>
    <w:p>
      <w:pPr>
        <w:numPr>
          <w:ilvl w:val="0"/>
          <w:numId w:val="0"/>
        </w:numPr>
        <w:spacing w:line="560" w:lineRule="exact"/>
        <w:ind w:left="420" w:leftChars="0"/>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lang w:eastAsia="zh-CN"/>
        </w:rPr>
        <w:t>项目概况</w:t>
      </w:r>
    </w:p>
    <w:p>
      <w:pPr>
        <w:ind w:firstLine="560" w:firstLineChars="200"/>
        <w:rPr>
          <w:color w:val="auto"/>
          <w:sz w:val="28"/>
          <w:szCs w:val="28"/>
        </w:rPr>
      </w:pPr>
      <w:r>
        <w:rPr>
          <w:rFonts w:hint="eastAsia"/>
          <w:color w:val="auto"/>
          <w:sz w:val="28"/>
          <w:szCs w:val="28"/>
        </w:rPr>
        <w:t>深圳</w:t>
      </w:r>
      <w:r>
        <w:rPr>
          <w:rFonts w:hint="eastAsia" w:ascii="Times New Roman" w:hAnsi="Times New Roman" w:eastAsia="宋体" w:cs="Times New Roman"/>
          <w:color w:val="auto"/>
          <w:sz w:val="28"/>
          <w:szCs w:val="28"/>
          <w:lang w:val="en-US" w:eastAsia="zh-CN"/>
        </w:rPr>
        <w:t>市招生考试办公室</w:t>
      </w:r>
      <w:r>
        <w:rPr>
          <w:rFonts w:hint="eastAsia" w:ascii="Times New Roman" w:hAnsi="Times New Roman" w:eastAsia="宋体" w:cs="Times New Roman"/>
          <w:color w:val="auto"/>
          <w:sz w:val="28"/>
          <w:szCs w:val="28"/>
        </w:rPr>
        <w:t>2022年</w:t>
      </w:r>
      <w:r>
        <w:rPr>
          <w:rFonts w:hint="eastAsia"/>
          <w:color w:val="auto"/>
          <w:sz w:val="28"/>
          <w:szCs w:val="28"/>
        </w:rPr>
        <w:t>度法律顾问服务项目是为深圳</w:t>
      </w:r>
      <w:r>
        <w:rPr>
          <w:rFonts w:hint="eastAsia"/>
          <w:color w:val="auto"/>
          <w:sz w:val="28"/>
          <w:szCs w:val="28"/>
          <w:lang w:val="en-US" w:eastAsia="zh-CN"/>
        </w:rPr>
        <w:t>市招生考试办公室</w:t>
      </w:r>
      <w:r>
        <w:rPr>
          <w:rFonts w:hint="eastAsia"/>
          <w:color w:val="auto"/>
          <w:sz w:val="28"/>
          <w:szCs w:val="28"/>
        </w:rPr>
        <w:t>提供常年法律顾问服务。</w:t>
      </w:r>
    </w:p>
    <w:p>
      <w:pPr>
        <w:numPr>
          <w:ilvl w:val="0"/>
          <w:numId w:val="0"/>
        </w:numPr>
        <w:spacing w:line="560" w:lineRule="exact"/>
        <w:ind w:left="420" w:leftChars="0"/>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二、</w:t>
      </w:r>
      <w:r>
        <w:rPr>
          <w:rFonts w:hint="eastAsia" w:asciiTheme="minorEastAsia" w:hAnsiTheme="minorEastAsia" w:eastAsiaTheme="minorEastAsia" w:cstheme="minorEastAsia"/>
          <w:b/>
          <w:bCs/>
          <w:color w:val="auto"/>
          <w:sz w:val="28"/>
          <w:szCs w:val="28"/>
          <w:lang w:val="zh-CN" w:eastAsia="zh-CN"/>
        </w:rPr>
        <w:t>项目服务内容</w:t>
      </w:r>
    </w:p>
    <w:p>
      <w:pPr>
        <w:ind w:firstLine="560" w:firstLineChars="200"/>
        <w:rPr>
          <w:rFonts w:hint="eastAsia" w:eastAsia="宋体"/>
          <w:color w:val="auto"/>
          <w:sz w:val="28"/>
          <w:szCs w:val="28"/>
          <w:lang w:val="en-US" w:eastAsia="zh-CN"/>
        </w:rPr>
      </w:pPr>
      <w:r>
        <w:rPr>
          <w:rFonts w:hint="eastAsia" w:eastAsia="宋体"/>
          <w:color w:val="auto"/>
          <w:sz w:val="28"/>
          <w:szCs w:val="28"/>
          <w:lang w:val="en-US" w:eastAsia="zh-CN"/>
        </w:rPr>
        <w:t>1、及时准确解答日常工作中的法律咨询；</w:t>
      </w:r>
    </w:p>
    <w:p>
      <w:pPr>
        <w:ind w:firstLine="560" w:firstLineChars="200"/>
        <w:rPr>
          <w:rFonts w:hint="eastAsia" w:eastAsia="宋体"/>
          <w:color w:val="auto"/>
          <w:sz w:val="28"/>
          <w:szCs w:val="28"/>
          <w:lang w:val="en-US" w:eastAsia="zh-CN"/>
        </w:rPr>
      </w:pPr>
      <w:r>
        <w:rPr>
          <w:rFonts w:hint="eastAsia" w:eastAsia="宋体"/>
          <w:color w:val="auto"/>
          <w:sz w:val="28"/>
          <w:szCs w:val="28"/>
          <w:lang w:val="en-US" w:eastAsia="zh-CN"/>
        </w:rPr>
        <w:t>2、对各类合同、文件、规章制度进行法律审核，出具书面法律审核意见；</w:t>
      </w:r>
    </w:p>
    <w:p>
      <w:pPr>
        <w:ind w:firstLine="560" w:firstLineChars="200"/>
        <w:rPr>
          <w:rFonts w:hint="eastAsia" w:eastAsia="宋体"/>
          <w:color w:val="auto"/>
          <w:sz w:val="28"/>
          <w:szCs w:val="28"/>
          <w:lang w:val="en-US" w:eastAsia="zh-CN"/>
        </w:rPr>
      </w:pPr>
      <w:r>
        <w:rPr>
          <w:rFonts w:hint="eastAsia" w:eastAsia="宋体"/>
          <w:color w:val="auto"/>
          <w:sz w:val="28"/>
          <w:szCs w:val="28"/>
          <w:lang w:val="en-US" w:eastAsia="zh-CN"/>
        </w:rPr>
        <w:t>3、对</w:t>
      </w:r>
      <w:r>
        <w:rPr>
          <w:rFonts w:hint="eastAsia"/>
          <w:color w:val="auto"/>
          <w:sz w:val="28"/>
          <w:szCs w:val="28"/>
          <w:lang w:val="en-US" w:eastAsia="zh-CN"/>
        </w:rPr>
        <w:t>我办</w:t>
      </w:r>
      <w:r>
        <w:rPr>
          <w:rFonts w:hint="eastAsia" w:eastAsia="宋体"/>
          <w:color w:val="auto"/>
          <w:sz w:val="28"/>
          <w:szCs w:val="28"/>
          <w:lang w:val="en-US" w:eastAsia="zh-CN"/>
        </w:rPr>
        <w:t>重大决策、重大法律事务，进行法律审查和法律风险评估，出具书面法律意见；</w:t>
      </w:r>
    </w:p>
    <w:p>
      <w:pPr>
        <w:ind w:firstLine="560" w:firstLineChars="200"/>
        <w:rPr>
          <w:rFonts w:hint="eastAsia" w:eastAsia="宋体"/>
          <w:color w:val="auto"/>
          <w:sz w:val="28"/>
          <w:szCs w:val="28"/>
          <w:lang w:val="en-US" w:eastAsia="zh-CN"/>
        </w:rPr>
      </w:pPr>
      <w:r>
        <w:rPr>
          <w:rFonts w:hint="eastAsia" w:eastAsia="宋体"/>
          <w:color w:val="auto"/>
          <w:sz w:val="28"/>
          <w:szCs w:val="28"/>
          <w:lang w:val="en-US" w:eastAsia="zh-CN"/>
        </w:rPr>
        <w:t>4、根据</w:t>
      </w:r>
      <w:r>
        <w:rPr>
          <w:rFonts w:hint="eastAsia"/>
          <w:color w:val="auto"/>
          <w:sz w:val="28"/>
          <w:szCs w:val="28"/>
          <w:lang w:val="en-US" w:eastAsia="zh-CN"/>
        </w:rPr>
        <w:t>我办</w:t>
      </w:r>
      <w:r>
        <w:rPr>
          <w:rFonts w:hint="eastAsia" w:eastAsia="宋体"/>
          <w:color w:val="auto"/>
          <w:sz w:val="28"/>
          <w:szCs w:val="28"/>
          <w:lang w:val="en-US" w:eastAsia="zh-CN"/>
        </w:rPr>
        <w:t>需要，参与各类矛盾纠纷、信访问题的协商谈判、依法处理；</w:t>
      </w:r>
    </w:p>
    <w:p>
      <w:pPr>
        <w:ind w:firstLine="560" w:firstLineChars="200"/>
        <w:rPr>
          <w:rFonts w:hint="eastAsia" w:eastAsia="宋体"/>
          <w:color w:val="auto"/>
          <w:sz w:val="28"/>
          <w:szCs w:val="28"/>
          <w:lang w:val="en-US" w:eastAsia="zh-CN"/>
        </w:rPr>
      </w:pPr>
      <w:r>
        <w:rPr>
          <w:rFonts w:hint="eastAsia" w:eastAsia="宋体"/>
          <w:color w:val="auto"/>
          <w:sz w:val="28"/>
          <w:szCs w:val="28"/>
          <w:lang w:val="en-US" w:eastAsia="zh-CN"/>
        </w:rPr>
        <w:t>5、</w:t>
      </w:r>
      <w:r>
        <w:rPr>
          <w:rFonts w:hint="eastAsia"/>
          <w:color w:val="auto"/>
          <w:sz w:val="28"/>
          <w:szCs w:val="28"/>
          <w:lang w:val="en-US" w:eastAsia="zh-CN"/>
        </w:rPr>
        <w:t>向我办提供代理的案件的案例分析讲评。</w:t>
      </w:r>
      <w:r>
        <w:rPr>
          <w:rFonts w:hint="eastAsia" w:eastAsia="宋体"/>
          <w:color w:val="auto"/>
          <w:sz w:val="28"/>
          <w:szCs w:val="28"/>
          <w:lang w:val="en-US" w:eastAsia="zh-CN"/>
        </w:rPr>
        <w:t>代理行政复议、行政诉讼、民事诉讼及仲裁案件</w:t>
      </w:r>
      <w:r>
        <w:rPr>
          <w:rFonts w:hint="eastAsia"/>
          <w:color w:val="auto"/>
          <w:sz w:val="28"/>
          <w:szCs w:val="28"/>
          <w:lang w:val="en-US" w:eastAsia="zh-CN"/>
        </w:rPr>
        <w:t>事项另行约定</w:t>
      </w:r>
      <w:r>
        <w:rPr>
          <w:rFonts w:hint="eastAsia" w:eastAsia="宋体"/>
          <w:color w:val="auto"/>
          <w:sz w:val="28"/>
          <w:szCs w:val="28"/>
          <w:lang w:val="en-US" w:eastAsia="zh-CN"/>
        </w:rPr>
        <w:t>；</w:t>
      </w:r>
    </w:p>
    <w:p>
      <w:pPr>
        <w:ind w:firstLine="560" w:firstLineChars="200"/>
        <w:rPr>
          <w:rFonts w:hint="eastAsia" w:eastAsia="宋体"/>
          <w:color w:val="auto"/>
          <w:sz w:val="28"/>
          <w:szCs w:val="28"/>
          <w:lang w:val="en-US" w:eastAsia="zh-CN"/>
        </w:rPr>
      </w:pPr>
      <w:r>
        <w:rPr>
          <w:rFonts w:hint="eastAsia" w:eastAsia="宋体"/>
          <w:color w:val="auto"/>
          <w:sz w:val="28"/>
          <w:szCs w:val="28"/>
          <w:lang w:val="en-US" w:eastAsia="zh-CN"/>
        </w:rPr>
        <w:t>6、根据</w:t>
      </w:r>
      <w:r>
        <w:rPr>
          <w:rFonts w:hint="eastAsia"/>
          <w:color w:val="auto"/>
          <w:sz w:val="28"/>
          <w:szCs w:val="28"/>
          <w:lang w:val="en-US" w:eastAsia="zh-CN"/>
        </w:rPr>
        <w:t>我办</w:t>
      </w:r>
      <w:r>
        <w:rPr>
          <w:rFonts w:hint="eastAsia" w:eastAsia="宋体"/>
          <w:color w:val="auto"/>
          <w:sz w:val="28"/>
          <w:szCs w:val="28"/>
          <w:lang w:val="en-US" w:eastAsia="zh-CN"/>
        </w:rPr>
        <w:t>工作需要，</w:t>
      </w:r>
      <w:r>
        <w:rPr>
          <w:rFonts w:hint="eastAsia"/>
          <w:color w:val="auto"/>
          <w:sz w:val="28"/>
          <w:szCs w:val="28"/>
          <w:lang w:val="en-US" w:eastAsia="zh-CN"/>
        </w:rPr>
        <w:t>每季度</w:t>
      </w:r>
      <w:r>
        <w:rPr>
          <w:rFonts w:hint="eastAsia" w:eastAsia="宋体"/>
          <w:color w:val="auto"/>
          <w:sz w:val="28"/>
          <w:szCs w:val="28"/>
          <w:lang w:val="en-US" w:eastAsia="zh-CN"/>
        </w:rPr>
        <w:t>开展</w:t>
      </w:r>
      <w:r>
        <w:rPr>
          <w:rFonts w:hint="eastAsia"/>
          <w:color w:val="auto"/>
          <w:sz w:val="28"/>
          <w:szCs w:val="28"/>
          <w:lang w:val="en-US" w:eastAsia="zh-CN"/>
        </w:rPr>
        <w:t>一次</w:t>
      </w:r>
      <w:r>
        <w:rPr>
          <w:rFonts w:hint="eastAsia" w:eastAsia="宋体"/>
          <w:color w:val="auto"/>
          <w:sz w:val="28"/>
          <w:szCs w:val="28"/>
          <w:lang w:val="en-US" w:eastAsia="zh-CN"/>
        </w:rPr>
        <w:t>法律宣传、培训；</w:t>
      </w:r>
    </w:p>
    <w:p>
      <w:pPr>
        <w:ind w:firstLine="560" w:firstLineChars="200"/>
        <w:rPr>
          <w:rFonts w:hint="eastAsia" w:eastAsia="宋体"/>
          <w:color w:val="auto"/>
          <w:sz w:val="28"/>
          <w:szCs w:val="28"/>
          <w:lang w:val="en-US" w:eastAsia="zh-CN"/>
        </w:rPr>
      </w:pPr>
      <w:r>
        <w:rPr>
          <w:rFonts w:hint="eastAsia" w:eastAsia="宋体"/>
          <w:color w:val="auto"/>
          <w:sz w:val="28"/>
          <w:szCs w:val="28"/>
          <w:lang w:val="en-US" w:eastAsia="zh-CN"/>
        </w:rPr>
        <w:t>7、</w:t>
      </w:r>
      <w:r>
        <w:rPr>
          <w:rFonts w:hint="eastAsia"/>
          <w:color w:val="auto"/>
          <w:sz w:val="28"/>
          <w:szCs w:val="28"/>
          <w:lang w:val="en-US" w:eastAsia="zh-CN"/>
        </w:rPr>
        <w:t>根据我办要求，在三考（高考、中考和学考）前做好全市诚信考试的法律宣传周活动；</w:t>
      </w:r>
    </w:p>
    <w:p>
      <w:pPr>
        <w:ind w:firstLine="560" w:firstLineChars="200"/>
        <w:rPr>
          <w:rFonts w:hAnsi="宋体"/>
          <w:color w:val="auto"/>
          <w:sz w:val="24"/>
        </w:rPr>
      </w:pPr>
      <w:r>
        <w:rPr>
          <w:rFonts w:hint="eastAsia"/>
          <w:color w:val="auto"/>
          <w:sz w:val="28"/>
          <w:szCs w:val="28"/>
          <w:lang w:val="en-US" w:eastAsia="zh-CN"/>
        </w:rPr>
        <w:t>8、</w:t>
      </w:r>
      <w:r>
        <w:rPr>
          <w:rFonts w:hint="eastAsia" w:eastAsia="宋体"/>
          <w:color w:val="auto"/>
          <w:sz w:val="28"/>
          <w:szCs w:val="28"/>
          <w:lang w:val="en-US" w:eastAsia="zh-CN"/>
        </w:rPr>
        <w:t>完成其他交办法律工作。</w:t>
      </w:r>
    </w:p>
    <w:p>
      <w:pPr>
        <w:numPr>
          <w:ilvl w:val="0"/>
          <w:numId w:val="0"/>
        </w:numPr>
        <w:spacing w:line="560" w:lineRule="exact"/>
        <w:ind w:left="420" w:leftChars="0"/>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val="en-US" w:eastAsia="zh-CN"/>
        </w:rPr>
        <w:t>三、</w:t>
      </w:r>
      <w:r>
        <w:rPr>
          <w:rFonts w:hint="eastAsia" w:asciiTheme="minorEastAsia" w:hAnsiTheme="minorEastAsia" w:eastAsiaTheme="minorEastAsia" w:cstheme="minorEastAsia"/>
          <w:b/>
          <w:bCs/>
          <w:color w:val="auto"/>
          <w:sz w:val="28"/>
          <w:szCs w:val="28"/>
          <w:lang w:eastAsia="zh-CN"/>
        </w:rPr>
        <w:t>项目服务要求</w:t>
      </w:r>
    </w:p>
    <w:p>
      <w:pPr>
        <w:ind w:firstLine="560" w:firstLineChars="200"/>
        <w:rPr>
          <w:rFonts w:hint="eastAsia" w:eastAsia="宋体"/>
          <w:color w:val="auto"/>
          <w:sz w:val="28"/>
          <w:szCs w:val="28"/>
          <w:lang w:val="en-US" w:eastAsia="zh-CN"/>
        </w:rPr>
      </w:pPr>
      <w:r>
        <w:rPr>
          <w:rFonts w:hint="eastAsia" w:eastAsia="宋体"/>
          <w:color w:val="auto"/>
          <w:sz w:val="28"/>
          <w:szCs w:val="28"/>
          <w:lang w:val="en-US" w:eastAsia="zh-CN"/>
        </w:rPr>
        <w:t>1、项目服务团队负责人应具有政府部门或教育系统常年法律顾问服务经验，除项目负责人之外服务团队应有</w:t>
      </w:r>
      <w:r>
        <w:rPr>
          <w:rFonts w:hint="eastAsia"/>
          <w:color w:val="auto"/>
          <w:sz w:val="28"/>
          <w:szCs w:val="28"/>
          <w:lang w:val="en-US" w:eastAsia="zh-CN"/>
        </w:rPr>
        <w:t>1</w:t>
      </w:r>
      <w:r>
        <w:rPr>
          <w:rFonts w:hint="eastAsia" w:eastAsia="宋体"/>
          <w:color w:val="auto"/>
          <w:sz w:val="28"/>
          <w:szCs w:val="28"/>
          <w:lang w:val="en-US" w:eastAsia="zh-CN"/>
        </w:rPr>
        <w:t>名及以上执业律师；</w:t>
      </w:r>
    </w:p>
    <w:p>
      <w:pPr>
        <w:ind w:firstLine="560" w:firstLineChars="200"/>
        <w:rPr>
          <w:rFonts w:hint="eastAsia" w:eastAsia="宋体"/>
          <w:color w:val="auto"/>
          <w:sz w:val="28"/>
          <w:szCs w:val="28"/>
          <w:lang w:val="en-US" w:eastAsia="zh-CN"/>
        </w:rPr>
      </w:pPr>
      <w:r>
        <w:rPr>
          <w:rFonts w:hint="eastAsia" w:eastAsia="宋体"/>
          <w:color w:val="auto"/>
          <w:sz w:val="28"/>
          <w:szCs w:val="28"/>
          <w:lang w:val="en-US" w:eastAsia="zh-CN"/>
        </w:rPr>
        <w:t>2、投标人须在合理时间内对采购人的法律服务事项（咨询、合同审核、参加会议）作出答复；</w:t>
      </w:r>
    </w:p>
    <w:p>
      <w:pPr>
        <w:ind w:firstLine="560" w:firstLineChars="200"/>
        <w:rPr>
          <w:rFonts w:hint="eastAsia" w:eastAsia="宋体"/>
          <w:color w:val="auto"/>
          <w:sz w:val="28"/>
          <w:szCs w:val="28"/>
          <w:lang w:val="en-US" w:eastAsia="zh-CN"/>
        </w:rPr>
      </w:pPr>
      <w:r>
        <w:rPr>
          <w:rFonts w:hint="eastAsia" w:eastAsia="宋体"/>
          <w:color w:val="auto"/>
          <w:sz w:val="28"/>
          <w:szCs w:val="28"/>
          <w:lang w:val="en-US" w:eastAsia="zh-CN"/>
        </w:rPr>
        <w:t>3、服务期内投标人须保持良好的服务态度，合同期满后可根据中标人履约情况按规定延长合同期，最长不超过3年；</w:t>
      </w:r>
    </w:p>
    <w:p>
      <w:pPr>
        <w:ind w:firstLine="560" w:firstLineChars="200"/>
        <w:rPr>
          <w:rFonts w:hint="eastAsia" w:eastAsia="宋体"/>
          <w:color w:val="auto"/>
          <w:sz w:val="28"/>
          <w:szCs w:val="28"/>
          <w:lang w:val="en-US" w:eastAsia="zh-CN"/>
        </w:rPr>
      </w:pPr>
      <w:r>
        <w:rPr>
          <w:rFonts w:hint="eastAsia" w:eastAsia="宋体"/>
          <w:color w:val="auto"/>
          <w:sz w:val="28"/>
          <w:szCs w:val="28"/>
          <w:lang w:val="en-US" w:eastAsia="zh-CN"/>
        </w:rPr>
        <w:t>4、遵守因服务过程中获取的甲方信息的保密责任。</w:t>
      </w:r>
    </w:p>
    <w:p>
      <w:pPr>
        <w:ind w:firstLine="560" w:firstLineChars="200"/>
        <w:rPr>
          <w:rFonts w:hint="eastAsia" w:eastAsia="宋体"/>
          <w:color w:val="auto"/>
          <w:sz w:val="28"/>
          <w:szCs w:val="28"/>
          <w:lang w:val="en-US" w:eastAsia="zh-CN"/>
        </w:rPr>
      </w:pPr>
    </w:p>
    <w:p>
      <w:pPr>
        <w:pStyle w:val="2"/>
        <w:rPr>
          <w:color w:val="auto"/>
        </w:rPr>
      </w:pPr>
      <w:r>
        <w:rPr>
          <w:color w:val="auto"/>
        </w:rPr>
        <w:br w:type="page"/>
      </w:r>
    </w:p>
    <w:p>
      <w:pPr>
        <w:spacing w:line="560" w:lineRule="exact"/>
        <w:rPr>
          <w:rFonts w:ascii="方正小标宋简体" w:eastAsia="方正小标宋简体"/>
          <w:color w:val="auto"/>
          <w:sz w:val="24"/>
        </w:rPr>
      </w:pPr>
      <w:r>
        <w:rPr>
          <w:rFonts w:hint="eastAsia" w:ascii="方正小标宋简体" w:eastAsia="方正小标宋简体"/>
          <w:color w:val="auto"/>
          <w:sz w:val="24"/>
        </w:rPr>
        <w:t>附件2</w:t>
      </w:r>
    </w:p>
    <w:p>
      <w:pPr>
        <w:spacing w:line="580" w:lineRule="exact"/>
        <w:jc w:val="center"/>
        <w:rPr>
          <w:rFonts w:ascii="小标宋" w:hAnsi="宋体" w:eastAsia="小标宋" w:cs="方正小标宋简体"/>
          <w:color w:val="auto"/>
          <w:sz w:val="44"/>
          <w:szCs w:val="44"/>
        </w:rPr>
      </w:pPr>
      <w:r>
        <w:rPr>
          <w:rFonts w:hint="eastAsia" w:ascii="小标宋" w:hAnsi="宋体" w:eastAsia="小标宋" w:cs="方正小标宋简体"/>
          <w:color w:val="auto"/>
          <w:sz w:val="44"/>
          <w:szCs w:val="44"/>
        </w:rPr>
        <w:t>承  诺  书</w:t>
      </w:r>
    </w:p>
    <w:p>
      <w:pPr>
        <w:spacing w:line="580" w:lineRule="exact"/>
        <w:jc w:val="center"/>
        <w:rPr>
          <w:rFonts w:ascii="小标宋" w:hAnsi="宋体" w:eastAsia="小标宋" w:cs="楷体_GB2312"/>
          <w:color w:val="auto"/>
          <w:sz w:val="32"/>
          <w:szCs w:val="32"/>
        </w:rPr>
      </w:pPr>
      <w:r>
        <w:rPr>
          <w:rFonts w:hint="eastAsia" w:ascii="小标宋" w:hAnsi="宋体" w:eastAsia="小标宋" w:cs="楷体_GB2312"/>
          <w:color w:val="auto"/>
          <w:sz w:val="32"/>
          <w:szCs w:val="32"/>
        </w:rPr>
        <w:t>（与投标文件同时提交）</w:t>
      </w:r>
    </w:p>
    <w:p>
      <w:pPr>
        <w:spacing w:line="580" w:lineRule="exact"/>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本公司郑重承诺：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一、遵循公开、公平、公正和诚实信用的原则参加深圳市招生考试办公室投标活动；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二、所提供的一切材料都是真实、有效、合法的；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三、不与其他投标人相互串通投标报价，不排挤其他投标人的公平竞争，损害招标人或其他投标人的合法权益；</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四、不与招标人或招标代理机构串通投标，损害国家利益、社会公共利益或者他人的合法权益；</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五、不向招标人或者评标成员行贿以牟取中标；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六、不以他人名义投标或者以其他方式弄虚作假，骗取中标；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七、不出卖资质，让他人挂靠投标</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rPr>
        <w:t>不得将本项目承包给第三方</w:t>
      </w:r>
      <w:r>
        <w:rPr>
          <w:rFonts w:hint="eastAsia" w:ascii="仿宋_GB2312" w:hAnsi="仿宋_GB2312" w:eastAsia="仿宋_GB2312" w:cs="仿宋_GB2312"/>
          <w:color w:val="auto"/>
          <w:sz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八、不恶意压低或抬高投标报价；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九、不在开标后进行虚假恶意投诉；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十、按时参加标前答疑、按时递交投标文件，不在招标文件规定的投标有效期内随意撤回投标；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十一、在规定期限内与采购单位签订合同，在规定期限内履行合同条款。</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本公司若有违反本承诺内容的行为，愿意承担法律责任，包括接受相关行政主管部门作出的处罚。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法定代表人（签字）：</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投 标 单 位（盖章）：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年   月   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color w:val="auto"/>
          <w:kern w:val="0"/>
          <w:sz w:val="24"/>
        </w:rPr>
      </w:pPr>
    </w:p>
    <w:p>
      <w:pPr>
        <w:rPr>
          <w:color w:val="auto"/>
        </w:rPr>
      </w:pPr>
    </w:p>
    <w:sectPr>
      <w:headerReference r:id="rId3" w:type="default"/>
      <w:footerReference r:id="rId4" w:type="default"/>
      <w:pgSz w:w="11906" w:h="16838"/>
      <w:pgMar w:top="1440" w:right="2006" w:bottom="1440" w:left="16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592662"/>
    <w:multiLevelType w:val="multilevel"/>
    <w:tmpl w:val="3E592662"/>
    <w:lvl w:ilvl="0" w:tentative="0">
      <w:start w:val="1"/>
      <w:numFmt w:val="decimal"/>
      <w:pStyle w:val="3"/>
      <w:lvlText w:val="%1."/>
      <w:lvlJc w:val="left"/>
      <w:pPr>
        <w:ind w:left="420" w:hanging="420"/>
      </w:pPr>
      <w:rPr>
        <w:rFonts w:hint="eastAsia"/>
        <w:b/>
        <w:i w:val="0"/>
        <w:sz w:val="52"/>
        <w:szCs w:val="52"/>
      </w:rPr>
    </w:lvl>
    <w:lvl w:ilvl="1" w:tentative="0">
      <w:start w:val="1"/>
      <w:numFmt w:val="decimal"/>
      <w:pStyle w:val="4"/>
      <w:suff w:val="space"/>
      <w:lvlText w:val="%1.%2"/>
      <w:lvlJc w:val="left"/>
      <w:pPr>
        <w:ind w:left="142" w:firstLine="0"/>
      </w:pPr>
      <w:rPr>
        <w:rFonts w:hint="default" w:ascii="Times New Roman" w:hAnsi="Times New Roman" w:cs="Times New Roman"/>
        <w:b/>
        <w:i w:val="0"/>
        <w:sz w:val="32"/>
      </w:rPr>
    </w:lvl>
    <w:lvl w:ilvl="2" w:tentative="0">
      <w:start w:val="1"/>
      <w:numFmt w:val="decimal"/>
      <w:pStyle w:val="5"/>
      <w:suff w:val="space"/>
      <w:lvlText w:val="%1.%2.%3"/>
      <w:lvlJc w:val="left"/>
      <w:pPr>
        <w:ind w:left="0" w:firstLine="0"/>
      </w:pPr>
      <w:rPr>
        <w:rFonts w:hint="default" w:ascii="Times New Roman" w:hAnsi="Times New Roman" w:eastAsia="宋体" w:cs="Times New Roman"/>
        <w:b/>
        <w:i w:val="0"/>
        <w:sz w:val="30"/>
      </w:rPr>
    </w:lvl>
    <w:lvl w:ilvl="3" w:tentative="0">
      <w:start w:val="1"/>
      <w:numFmt w:val="decimal"/>
      <w:pStyle w:val="6"/>
      <w:suff w:val="nothing"/>
      <w:lvlText w:val="%1.%2.%3.%4"/>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7"/>
      <w:suff w:val="nothing"/>
      <w:lvlText w:val="%1.%2.%3.%4.%5 "/>
      <w:lvlJc w:val="left"/>
      <w:pPr>
        <w:ind w:left="0" w:firstLine="0"/>
      </w:pPr>
      <w:rPr>
        <w:rFonts w:hint="default" w:ascii="Times New Roman" w:hAnsi="Times New Roman" w:cs="Times New Roman"/>
        <w:b/>
        <w:i w:val="0"/>
        <w:sz w:val="24"/>
      </w:rPr>
    </w:lvl>
    <w:lvl w:ilvl="5" w:tentative="0">
      <w:start w:val="1"/>
      <w:numFmt w:val="decimal"/>
      <w:pStyle w:val="8"/>
      <w:suff w:val="nothing"/>
      <w:lvlText w:val="%1.%2.%3.%4.%5.%6"/>
      <w:lvlJc w:val="left"/>
      <w:pPr>
        <w:ind w:left="708"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6" w:tentative="0">
      <w:start w:val="1"/>
      <w:numFmt w:val="decimal"/>
      <w:pStyle w:val="9"/>
      <w:suff w:val="nothing"/>
      <w:lvlText w:val="%1.%2.%3.%4.%5.%6.%7"/>
      <w:lvlJc w:val="left"/>
      <w:pPr>
        <w:ind w:left="1702" w:firstLine="0"/>
      </w:pPr>
      <w:rPr>
        <w:rFonts w:hint="eastAsia"/>
      </w:rPr>
    </w:lvl>
    <w:lvl w:ilvl="7" w:tentative="0">
      <w:start w:val="1"/>
      <w:numFmt w:val="none"/>
      <w:suff w:val="nothing"/>
      <w:lvlText w:val=""/>
      <w:lvlJc w:val="left"/>
      <w:pPr>
        <w:ind w:left="708" w:firstLine="0"/>
      </w:pPr>
      <w:rPr>
        <w:rFonts w:hint="eastAsia"/>
      </w:rPr>
    </w:lvl>
    <w:lvl w:ilvl="8" w:tentative="0">
      <w:start w:val="1"/>
      <w:numFmt w:val="none"/>
      <w:suff w:val="nothing"/>
      <w:lvlText w:val=""/>
      <w:lvlJc w:val="left"/>
      <w:pPr>
        <w:ind w:left="708" w:firstLine="0"/>
      </w:pPr>
      <w:rPr>
        <w:rFonts w:hint="eastAsia"/>
      </w:rPr>
    </w:lvl>
  </w:abstractNum>
  <w:abstractNum w:abstractNumId="1">
    <w:nsid w:val="76F44918"/>
    <w:multiLevelType w:val="multilevel"/>
    <w:tmpl w:val="76F44918"/>
    <w:lvl w:ilvl="0" w:tentative="0">
      <w:start w:val="1"/>
      <w:numFmt w:val="lowerLetter"/>
      <w:pStyle w:val="39"/>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4DD"/>
    <w:rsid w:val="000A2858"/>
    <w:rsid w:val="001061C2"/>
    <w:rsid w:val="001365DE"/>
    <w:rsid w:val="0014780C"/>
    <w:rsid w:val="00187B2B"/>
    <w:rsid w:val="001A58D5"/>
    <w:rsid w:val="00206E6A"/>
    <w:rsid w:val="00234250"/>
    <w:rsid w:val="00256251"/>
    <w:rsid w:val="00274D2D"/>
    <w:rsid w:val="002B188C"/>
    <w:rsid w:val="00366820"/>
    <w:rsid w:val="00440A69"/>
    <w:rsid w:val="0047643A"/>
    <w:rsid w:val="00504477"/>
    <w:rsid w:val="00514D01"/>
    <w:rsid w:val="00546306"/>
    <w:rsid w:val="006539D3"/>
    <w:rsid w:val="006A22BE"/>
    <w:rsid w:val="006C55BB"/>
    <w:rsid w:val="006F4B4B"/>
    <w:rsid w:val="007D68AA"/>
    <w:rsid w:val="00862B9C"/>
    <w:rsid w:val="0089562D"/>
    <w:rsid w:val="009058FE"/>
    <w:rsid w:val="00937B9A"/>
    <w:rsid w:val="009A6A01"/>
    <w:rsid w:val="009C1251"/>
    <w:rsid w:val="009E187F"/>
    <w:rsid w:val="00A1787D"/>
    <w:rsid w:val="00A936E3"/>
    <w:rsid w:val="00AD2586"/>
    <w:rsid w:val="00B37272"/>
    <w:rsid w:val="00BA2323"/>
    <w:rsid w:val="00BD345F"/>
    <w:rsid w:val="00BF529C"/>
    <w:rsid w:val="00C01B43"/>
    <w:rsid w:val="00CB4F4B"/>
    <w:rsid w:val="00D55171"/>
    <w:rsid w:val="00D77F6F"/>
    <w:rsid w:val="00E0355A"/>
    <w:rsid w:val="00E7570F"/>
    <w:rsid w:val="00E764BE"/>
    <w:rsid w:val="00E874DD"/>
    <w:rsid w:val="00EF6979"/>
    <w:rsid w:val="00F14698"/>
    <w:rsid w:val="00F26540"/>
    <w:rsid w:val="00F86517"/>
    <w:rsid w:val="00FB63A4"/>
    <w:rsid w:val="00FE2987"/>
    <w:rsid w:val="021627A8"/>
    <w:rsid w:val="029C645F"/>
    <w:rsid w:val="033477D8"/>
    <w:rsid w:val="040769B4"/>
    <w:rsid w:val="06E558C0"/>
    <w:rsid w:val="077F55D2"/>
    <w:rsid w:val="0882611F"/>
    <w:rsid w:val="09B24F76"/>
    <w:rsid w:val="0B0A67BB"/>
    <w:rsid w:val="0B123410"/>
    <w:rsid w:val="0B3044F8"/>
    <w:rsid w:val="0BB61726"/>
    <w:rsid w:val="0C9E383E"/>
    <w:rsid w:val="10304B41"/>
    <w:rsid w:val="117E70D9"/>
    <w:rsid w:val="122B14A7"/>
    <w:rsid w:val="170B5FEB"/>
    <w:rsid w:val="19FA2664"/>
    <w:rsid w:val="1A216666"/>
    <w:rsid w:val="1C2C4810"/>
    <w:rsid w:val="1D916F19"/>
    <w:rsid w:val="1E3D4BD0"/>
    <w:rsid w:val="1F516372"/>
    <w:rsid w:val="20190F95"/>
    <w:rsid w:val="21354626"/>
    <w:rsid w:val="223F193D"/>
    <w:rsid w:val="25C70668"/>
    <w:rsid w:val="2801524C"/>
    <w:rsid w:val="2A106A13"/>
    <w:rsid w:val="2A92062E"/>
    <w:rsid w:val="2B3B4E89"/>
    <w:rsid w:val="2BC952DB"/>
    <w:rsid w:val="2C9E6EC0"/>
    <w:rsid w:val="2D5A2D3A"/>
    <w:rsid w:val="30424B5C"/>
    <w:rsid w:val="31E411B2"/>
    <w:rsid w:val="33B365F2"/>
    <w:rsid w:val="350614A7"/>
    <w:rsid w:val="3772688A"/>
    <w:rsid w:val="394632B1"/>
    <w:rsid w:val="3BE07466"/>
    <w:rsid w:val="3CB452D3"/>
    <w:rsid w:val="404A0A7A"/>
    <w:rsid w:val="44603F19"/>
    <w:rsid w:val="48A56DCE"/>
    <w:rsid w:val="4B5607E3"/>
    <w:rsid w:val="4E0E5DC3"/>
    <w:rsid w:val="4E2C69CB"/>
    <w:rsid w:val="4EC436C7"/>
    <w:rsid w:val="4F441EE1"/>
    <w:rsid w:val="55F53CFB"/>
    <w:rsid w:val="55F832F3"/>
    <w:rsid w:val="56F744F2"/>
    <w:rsid w:val="576F4E49"/>
    <w:rsid w:val="598F14FE"/>
    <w:rsid w:val="640E6343"/>
    <w:rsid w:val="65FE2633"/>
    <w:rsid w:val="67700DB2"/>
    <w:rsid w:val="6CB866DB"/>
    <w:rsid w:val="70BB64C3"/>
    <w:rsid w:val="764E6104"/>
    <w:rsid w:val="7AC71CCF"/>
    <w:rsid w:val="7BC46326"/>
    <w:rsid w:val="7D4C579C"/>
    <w:rsid w:val="BFAFCAF9"/>
    <w:rsid w:val="FEBE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keepNext/>
      <w:keepLines/>
      <w:numPr>
        <w:ilvl w:val="0"/>
        <w:numId w:val="1"/>
      </w:numPr>
      <w:spacing w:before="340" w:after="330" w:line="578" w:lineRule="auto"/>
      <w:jc w:val="left"/>
      <w:outlineLvl w:val="0"/>
    </w:pPr>
    <w:rPr>
      <w:b/>
      <w:bCs/>
      <w:kern w:val="44"/>
      <w:sz w:val="44"/>
      <w:szCs w:val="44"/>
      <w:lang w:val="zh-CN"/>
    </w:rPr>
  </w:style>
  <w:style w:type="paragraph" w:styleId="4">
    <w:name w:val="heading 2"/>
    <w:basedOn w:val="1"/>
    <w:next w:val="1"/>
    <w:link w:val="21"/>
    <w:qFormat/>
    <w:uiPriority w:val="0"/>
    <w:pPr>
      <w:keepNext/>
      <w:keepLines/>
      <w:numPr>
        <w:ilvl w:val="1"/>
        <w:numId w:val="1"/>
      </w:numPr>
      <w:spacing w:before="260" w:after="260" w:line="416" w:lineRule="auto"/>
      <w:outlineLvl w:val="1"/>
    </w:pPr>
    <w:rPr>
      <w:rFonts w:ascii="Cambria" w:hAnsi="Cambria"/>
      <w:b/>
      <w:bCs/>
      <w:kern w:val="0"/>
      <w:sz w:val="32"/>
      <w:szCs w:val="32"/>
      <w:lang w:val="zh-CN"/>
    </w:rPr>
  </w:style>
  <w:style w:type="paragraph" w:styleId="5">
    <w:name w:val="heading 3"/>
    <w:basedOn w:val="1"/>
    <w:next w:val="1"/>
    <w:link w:val="22"/>
    <w:unhideWhenUsed/>
    <w:qFormat/>
    <w:uiPriority w:val="0"/>
    <w:pPr>
      <w:keepNext/>
      <w:keepLines/>
      <w:numPr>
        <w:ilvl w:val="2"/>
        <w:numId w:val="1"/>
      </w:numPr>
      <w:spacing w:before="260" w:after="260" w:line="415" w:lineRule="auto"/>
      <w:outlineLvl w:val="2"/>
    </w:pPr>
    <w:rPr>
      <w:b/>
      <w:bCs/>
      <w:kern w:val="0"/>
      <w:sz w:val="32"/>
      <w:szCs w:val="32"/>
      <w:lang w:val="zh-CN"/>
    </w:rPr>
  </w:style>
  <w:style w:type="paragraph" w:styleId="6">
    <w:name w:val="heading 4"/>
    <w:basedOn w:val="1"/>
    <w:next w:val="1"/>
    <w:link w:val="23"/>
    <w:unhideWhenUsed/>
    <w:qFormat/>
    <w:uiPriority w:val="0"/>
    <w:pPr>
      <w:keepNext/>
      <w:keepLines/>
      <w:numPr>
        <w:ilvl w:val="3"/>
        <w:numId w:val="1"/>
      </w:numPr>
      <w:spacing w:before="280" w:after="290" w:line="376" w:lineRule="auto"/>
      <w:outlineLvl w:val="3"/>
    </w:pPr>
    <w:rPr>
      <w:rFonts w:ascii="Calibri Light" w:hAnsi="Calibri Light"/>
      <w:b/>
      <w:bCs/>
      <w:kern w:val="0"/>
      <w:sz w:val="28"/>
      <w:szCs w:val="28"/>
      <w:lang w:val="zh-CN"/>
    </w:rPr>
  </w:style>
  <w:style w:type="paragraph" w:styleId="7">
    <w:name w:val="heading 5"/>
    <w:basedOn w:val="1"/>
    <w:next w:val="1"/>
    <w:link w:val="24"/>
    <w:qFormat/>
    <w:uiPriority w:val="0"/>
    <w:pPr>
      <w:keepNext/>
      <w:keepLines/>
      <w:widowControl/>
      <w:numPr>
        <w:ilvl w:val="4"/>
        <w:numId w:val="1"/>
      </w:numPr>
      <w:spacing w:before="280" w:after="290" w:line="376" w:lineRule="auto"/>
      <w:jc w:val="left"/>
      <w:outlineLvl w:val="4"/>
    </w:pPr>
    <w:rPr>
      <w:rFonts w:ascii="宋体" w:hAnsi="宋体"/>
      <w:b/>
      <w:bCs/>
      <w:kern w:val="0"/>
      <w:sz w:val="28"/>
      <w:szCs w:val="28"/>
      <w:lang w:val="zh-CN"/>
    </w:rPr>
  </w:style>
  <w:style w:type="paragraph" w:styleId="8">
    <w:name w:val="heading 6"/>
    <w:basedOn w:val="1"/>
    <w:next w:val="1"/>
    <w:link w:val="25"/>
    <w:qFormat/>
    <w:uiPriority w:val="0"/>
    <w:pPr>
      <w:keepNext/>
      <w:keepLines/>
      <w:widowControl/>
      <w:numPr>
        <w:ilvl w:val="5"/>
        <w:numId w:val="1"/>
      </w:numPr>
      <w:spacing w:before="240" w:after="64" w:line="320" w:lineRule="auto"/>
      <w:ind w:left="0"/>
      <w:jc w:val="left"/>
      <w:outlineLvl w:val="5"/>
    </w:pPr>
    <w:rPr>
      <w:rFonts w:ascii="Arial" w:hAnsi="Arial" w:eastAsia="黑体"/>
      <w:b/>
      <w:bCs/>
      <w:spacing w:val="-5"/>
      <w:kern w:val="0"/>
      <w:sz w:val="24"/>
      <w:lang w:val="zh-CN" w:eastAsia="en-US"/>
    </w:rPr>
  </w:style>
  <w:style w:type="paragraph" w:styleId="9">
    <w:name w:val="heading 7"/>
    <w:basedOn w:val="1"/>
    <w:next w:val="1"/>
    <w:link w:val="26"/>
    <w:qFormat/>
    <w:uiPriority w:val="0"/>
    <w:pPr>
      <w:keepNext/>
      <w:keepLines/>
      <w:widowControl/>
      <w:numPr>
        <w:ilvl w:val="6"/>
        <w:numId w:val="1"/>
      </w:numPr>
      <w:spacing w:before="240" w:after="64" w:line="320" w:lineRule="auto"/>
      <w:ind w:left="0"/>
      <w:jc w:val="left"/>
      <w:outlineLvl w:val="6"/>
    </w:pPr>
    <w:rPr>
      <w:rFonts w:ascii="Arial" w:hAnsi="Arial"/>
      <w:b/>
      <w:bCs/>
      <w:spacing w:val="-5"/>
      <w:kern w:val="0"/>
      <w:sz w:val="24"/>
      <w:lang w:val="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Cambria" w:hAnsi="Cambria"/>
      <w:b/>
      <w:bCs/>
      <w:sz w:val="32"/>
      <w:szCs w:val="32"/>
    </w:rPr>
  </w:style>
  <w:style w:type="paragraph" w:styleId="10">
    <w:name w:val="Body Text"/>
    <w:basedOn w:val="1"/>
    <w:link w:val="33"/>
    <w:unhideWhenUsed/>
    <w:qFormat/>
    <w:uiPriority w:val="99"/>
    <w:pPr>
      <w:spacing w:after="120"/>
    </w:pPr>
  </w:style>
  <w:style w:type="paragraph" w:styleId="11">
    <w:name w:val="Plain Text"/>
    <w:basedOn w:val="1"/>
    <w:link w:val="30"/>
    <w:qFormat/>
    <w:uiPriority w:val="0"/>
    <w:rPr>
      <w:rFonts w:ascii="宋体" w:hAnsi="Courier New"/>
      <w:kern w:val="0"/>
      <w:sz w:val="20"/>
      <w:szCs w:val="20"/>
      <w:lang w:val="zh-CN"/>
    </w:rPr>
  </w:style>
  <w:style w:type="paragraph" w:styleId="12">
    <w:name w:val="footer"/>
    <w:basedOn w:val="1"/>
    <w:link w:val="28"/>
    <w:unhideWhenUsed/>
    <w:qFormat/>
    <w:uiPriority w:val="99"/>
    <w:pPr>
      <w:tabs>
        <w:tab w:val="center" w:pos="4153"/>
        <w:tab w:val="right" w:pos="8306"/>
      </w:tabs>
      <w:snapToGrid w:val="0"/>
      <w:jc w:val="left"/>
    </w:pPr>
    <w:rPr>
      <w:rFonts w:ascii="Calibri" w:hAnsi="Calibri"/>
      <w:kern w:val="0"/>
      <w:sz w:val="18"/>
      <w:szCs w:val="18"/>
      <w:lang w:val="zh-CN"/>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lang w:val="zh-CN"/>
    </w:r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Body Text First Indent"/>
    <w:basedOn w:val="10"/>
    <w:link w:val="34"/>
    <w:qFormat/>
    <w:uiPriority w:val="0"/>
    <w:pPr>
      <w:widowControl/>
      <w:ind w:firstLine="420" w:firstLineChars="100"/>
      <w:jc w:val="left"/>
    </w:pPr>
    <w:rPr>
      <w:kern w:val="0"/>
      <w:sz w:val="20"/>
      <w:szCs w:val="20"/>
      <w:lang w:val="zh-CN"/>
    </w:rPr>
  </w:style>
  <w:style w:type="table" w:styleId="17">
    <w:name w:val="Table Grid"/>
    <w:basedOn w:val="16"/>
    <w:unhideWhenUsed/>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customStyle="1" w:styleId="20">
    <w:name w:val="标题 1 字符"/>
    <w:basedOn w:val="18"/>
    <w:link w:val="3"/>
    <w:qFormat/>
    <w:uiPriority w:val="0"/>
    <w:rPr>
      <w:rFonts w:ascii="Times New Roman" w:hAnsi="Times New Roman" w:eastAsia="宋体" w:cs="Times New Roman"/>
      <w:b/>
      <w:bCs/>
      <w:kern w:val="44"/>
      <w:sz w:val="44"/>
      <w:szCs w:val="44"/>
      <w:lang w:val="zh-CN" w:eastAsia="zh-CN"/>
    </w:rPr>
  </w:style>
  <w:style w:type="character" w:customStyle="1" w:styleId="21">
    <w:name w:val="标题 2 字符"/>
    <w:basedOn w:val="18"/>
    <w:link w:val="4"/>
    <w:qFormat/>
    <w:uiPriority w:val="0"/>
    <w:rPr>
      <w:rFonts w:ascii="Cambria" w:hAnsi="Cambria" w:eastAsia="宋体" w:cs="Times New Roman"/>
      <w:b/>
      <w:bCs/>
      <w:kern w:val="0"/>
      <w:sz w:val="32"/>
      <w:szCs w:val="32"/>
      <w:lang w:val="zh-CN" w:eastAsia="zh-CN"/>
    </w:rPr>
  </w:style>
  <w:style w:type="character" w:customStyle="1" w:styleId="22">
    <w:name w:val="标题 3 字符"/>
    <w:basedOn w:val="18"/>
    <w:link w:val="5"/>
    <w:qFormat/>
    <w:uiPriority w:val="0"/>
    <w:rPr>
      <w:rFonts w:ascii="Times New Roman" w:hAnsi="Times New Roman" w:eastAsia="宋体" w:cs="Times New Roman"/>
      <w:b/>
      <w:bCs/>
      <w:kern w:val="0"/>
      <w:sz w:val="32"/>
      <w:szCs w:val="32"/>
      <w:lang w:val="zh-CN" w:eastAsia="zh-CN"/>
    </w:rPr>
  </w:style>
  <w:style w:type="character" w:customStyle="1" w:styleId="23">
    <w:name w:val="标题 4 字符"/>
    <w:basedOn w:val="18"/>
    <w:link w:val="6"/>
    <w:qFormat/>
    <w:uiPriority w:val="0"/>
    <w:rPr>
      <w:rFonts w:ascii="Calibri Light" w:hAnsi="Calibri Light" w:eastAsia="宋体" w:cs="Times New Roman"/>
      <w:b/>
      <w:bCs/>
      <w:kern w:val="0"/>
      <w:sz w:val="28"/>
      <w:szCs w:val="28"/>
      <w:lang w:val="zh-CN" w:eastAsia="zh-CN"/>
    </w:rPr>
  </w:style>
  <w:style w:type="character" w:customStyle="1" w:styleId="24">
    <w:name w:val="标题 5 字符"/>
    <w:basedOn w:val="18"/>
    <w:link w:val="7"/>
    <w:qFormat/>
    <w:uiPriority w:val="0"/>
    <w:rPr>
      <w:rFonts w:ascii="宋体" w:hAnsi="宋体" w:eastAsia="宋体" w:cs="Times New Roman"/>
      <w:b/>
      <w:bCs/>
      <w:kern w:val="0"/>
      <w:sz w:val="28"/>
      <w:szCs w:val="28"/>
      <w:lang w:val="zh-CN" w:eastAsia="zh-CN"/>
    </w:rPr>
  </w:style>
  <w:style w:type="character" w:customStyle="1" w:styleId="25">
    <w:name w:val="标题 6 字符"/>
    <w:basedOn w:val="18"/>
    <w:link w:val="8"/>
    <w:qFormat/>
    <w:uiPriority w:val="0"/>
    <w:rPr>
      <w:rFonts w:ascii="Arial" w:hAnsi="Arial" w:eastAsia="黑体" w:cs="Times New Roman"/>
      <w:b/>
      <w:bCs/>
      <w:spacing w:val="-5"/>
      <w:kern w:val="0"/>
      <w:sz w:val="24"/>
      <w:szCs w:val="24"/>
      <w:lang w:val="zh-CN" w:eastAsia="en-US"/>
    </w:rPr>
  </w:style>
  <w:style w:type="character" w:customStyle="1" w:styleId="26">
    <w:name w:val="标题 7 字符"/>
    <w:basedOn w:val="18"/>
    <w:link w:val="9"/>
    <w:qFormat/>
    <w:uiPriority w:val="0"/>
    <w:rPr>
      <w:rFonts w:ascii="Arial" w:hAnsi="Arial" w:eastAsia="宋体" w:cs="Times New Roman"/>
      <w:b/>
      <w:bCs/>
      <w:spacing w:val="-5"/>
      <w:kern w:val="0"/>
      <w:sz w:val="24"/>
      <w:szCs w:val="24"/>
      <w:lang w:val="zh-CN" w:eastAsia="zh-CN"/>
    </w:rPr>
  </w:style>
  <w:style w:type="character" w:customStyle="1" w:styleId="27">
    <w:name w:val="页眉 字符"/>
    <w:basedOn w:val="18"/>
    <w:link w:val="13"/>
    <w:qFormat/>
    <w:uiPriority w:val="99"/>
    <w:rPr>
      <w:rFonts w:ascii="Calibri" w:hAnsi="Calibri" w:eastAsia="宋体" w:cs="Times New Roman"/>
      <w:kern w:val="0"/>
      <w:sz w:val="18"/>
      <w:szCs w:val="18"/>
      <w:lang w:val="zh-CN" w:eastAsia="zh-CN"/>
    </w:rPr>
  </w:style>
  <w:style w:type="character" w:customStyle="1" w:styleId="28">
    <w:name w:val="页脚 字符"/>
    <w:basedOn w:val="18"/>
    <w:link w:val="12"/>
    <w:qFormat/>
    <w:uiPriority w:val="99"/>
    <w:rPr>
      <w:rFonts w:ascii="Calibri" w:hAnsi="Calibri" w:eastAsia="宋体" w:cs="Times New Roman"/>
      <w:kern w:val="0"/>
      <w:sz w:val="18"/>
      <w:szCs w:val="18"/>
      <w:lang w:val="zh-CN" w:eastAsia="zh-CN"/>
    </w:rPr>
  </w:style>
  <w:style w:type="paragraph" w:customStyle="1" w:styleId="29">
    <w:name w:val="Block Quotation"/>
    <w:basedOn w:val="1"/>
    <w:next w:val="1"/>
    <w:qFormat/>
    <w:uiPriority w:val="0"/>
    <w:pPr>
      <w:autoSpaceDE w:val="0"/>
      <w:autoSpaceDN w:val="0"/>
      <w:adjustRightInd w:val="0"/>
      <w:spacing w:before="120" w:after="120"/>
      <w:jc w:val="left"/>
    </w:pPr>
    <w:rPr>
      <w:rFonts w:ascii="仿宋_GB2312" w:eastAsia="仿宋_GB2312"/>
      <w:kern w:val="0"/>
      <w:sz w:val="24"/>
    </w:rPr>
  </w:style>
  <w:style w:type="character" w:customStyle="1" w:styleId="30">
    <w:name w:val="纯文本 字符"/>
    <w:basedOn w:val="18"/>
    <w:link w:val="11"/>
    <w:qFormat/>
    <w:uiPriority w:val="0"/>
    <w:rPr>
      <w:rFonts w:ascii="宋体" w:hAnsi="Courier New" w:eastAsia="宋体" w:cs="Times New Roman"/>
      <w:kern w:val="0"/>
      <w:sz w:val="20"/>
      <w:szCs w:val="20"/>
      <w:lang w:val="zh-CN" w:eastAsia="zh-CN"/>
    </w:rPr>
  </w:style>
  <w:style w:type="paragraph" w:customStyle="1" w:styleId="31">
    <w:name w:val="彩色列表 - 强调文字颜色 11"/>
    <w:basedOn w:val="1"/>
    <w:qFormat/>
    <w:uiPriority w:val="34"/>
    <w:pPr>
      <w:ind w:firstLine="420" w:firstLineChars="200"/>
    </w:pPr>
  </w:style>
  <w:style w:type="paragraph" w:customStyle="1" w:styleId="32">
    <w:name w:val="列出段落1"/>
    <w:basedOn w:val="1"/>
    <w:qFormat/>
    <w:uiPriority w:val="34"/>
    <w:pPr>
      <w:ind w:firstLine="420" w:firstLineChars="200"/>
    </w:pPr>
  </w:style>
  <w:style w:type="character" w:customStyle="1" w:styleId="33">
    <w:name w:val="正文文本 字符"/>
    <w:basedOn w:val="18"/>
    <w:link w:val="10"/>
    <w:semiHidden/>
    <w:qFormat/>
    <w:uiPriority w:val="99"/>
    <w:rPr>
      <w:rFonts w:ascii="Times New Roman" w:hAnsi="Times New Roman" w:eastAsia="宋体" w:cs="Times New Roman"/>
      <w:szCs w:val="24"/>
    </w:rPr>
  </w:style>
  <w:style w:type="character" w:customStyle="1" w:styleId="34">
    <w:name w:val="正文文本首行缩进 字符"/>
    <w:basedOn w:val="33"/>
    <w:link w:val="15"/>
    <w:qFormat/>
    <w:uiPriority w:val="0"/>
    <w:rPr>
      <w:rFonts w:ascii="Times New Roman" w:hAnsi="Times New Roman" w:eastAsia="宋体" w:cs="Times New Roman"/>
      <w:kern w:val="0"/>
      <w:sz w:val="20"/>
      <w:szCs w:val="20"/>
      <w:lang w:val="zh-CN" w:eastAsia="zh-CN"/>
    </w:rPr>
  </w:style>
  <w:style w:type="paragraph" w:customStyle="1" w:styleId="35">
    <w:name w:val="Default New"/>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36">
    <w:name w:val="列出段落2"/>
    <w:basedOn w:val="1"/>
    <w:qFormat/>
    <w:uiPriority w:val="34"/>
    <w:pPr>
      <w:ind w:firstLine="420" w:firstLineChars="200"/>
    </w:pPr>
  </w:style>
  <w:style w:type="paragraph" w:customStyle="1" w:styleId="37">
    <w:name w:val="列表段落1"/>
    <w:basedOn w:val="1"/>
    <w:unhideWhenUsed/>
    <w:qFormat/>
    <w:uiPriority w:val="99"/>
    <w:pPr>
      <w:ind w:firstLine="420" w:firstLineChars="200"/>
    </w:pPr>
  </w:style>
  <w:style w:type="paragraph" w:customStyle="1" w:styleId="38">
    <w:name w:val="表格"/>
    <w:basedOn w:val="10"/>
    <w:qFormat/>
    <w:uiPriority w:val="1"/>
    <w:rPr>
      <w:rFonts w:ascii="Calibri" w:hAnsi="Calibri"/>
    </w:rPr>
  </w:style>
  <w:style w:type="paragraph" w:customStyle="1" w:styleId="39">
    <w:name w:val="字母编号列项（一级）"/>
    <w:qFormat/>
    <w:uiPriority w:val="0"/>
    <w:pPr>
      <w:numPr>
        <w:ilvl w:val="0"/>
        <w:numId w:val="2"/>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619</Words>
  <Characters>3534</Characters>
  <Lines>29</Lines>
  <Paragraphs>8</Paragraphs>
  <TotalTime>171</TotalTime>
  <ScaleCrop>false</ScaleCrop>
  <LinksUpToDate>false</LinksUpToDate>
  <CharactersWithSpaces>4145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2016-04-12T21:31:00Z</dcterms:created>
  <dc:creator>孙飞</dc:creator>
  <cp:lastModifiedBy>三水告</cp:lastModifiedBy>
  <cp:lastPrinted>2022-02-11T03:43:38Z</cp:lastPrinted>
  <dcterms:modified xsi:type="dcterms:W3CDTF">2022-02-11T06:32:53Z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1A107E5E99224F099EF32A158A0B3C37</vt:lpwstr>
  </property>
</Properties>
</file>