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初中学业水平考试体育与健康科目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考试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" w:eastAsia="zh-CN"/>
        </w:rPr>
        <w:t>实施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意见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default"/>
          <w:color w:val="auto"/>
          <w:highlight w:val="none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为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全面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贯彻党的二十大精神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，落实立德树人根本任务，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根据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《中共中央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国务院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深化新时代教育评价改革总体方案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〉的通知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》（中发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〔2020〕19号）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中共中央办公厅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国务院办公厅《关于全面加强和改进新时代学校体育工作的意见》《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广东省教育厅关于深化高中阶段学校考试招生制度改革的实施意见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（粤教考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14号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" w:eastAsia="zh-CN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文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精神，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进一步完善我市初中毕业生升学体育考试（以下简称“体育考试”）制度，构建与新时代学校体育先行示范发展要求相适应的评价体系，更好地提高学生身体素质和综合素养，根据我市高中阶段学校考试招生制度改革总体部署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结合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实际情况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，制定本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val="en" w:eastAsia="zh-CN"/>
        </w:rPr>
        <w:t>实施意见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全面贯彻党的教育方针，坚持“健康第一”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育人理念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《国家学生体质健康标准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》，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坚持体育考试与学校体育教学相结合，与国家学生体质健康测试相结合，与学生日常锻炼相结合，与培养学生体育兴趣爱好和特长相结合，引导广大学生积极参加体育活动，帮助学生在体育锻炼中享受乐趣、增强体质、健全人格、锤炼意志，促进学生身心健康成长，提高学生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2026年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参加深圳市初中学业水平考试的考生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2023年秋季入学的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七年级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学生起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三、考试安排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体育考试由现场统一考试和过程性评价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两部分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构成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总分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为50分，其中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现场统一考试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为36分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，过程性评价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为14分，计入初中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学业水平考试总分，计算过程保留一位小数，最终得分四舍五入取整数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eastAsia="zh-CN"/>
        </w:rPr>
        <w:t>现场统一考试（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36分）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考生须在以下三类考试项目中各选择一项参加考试。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：中长跑（女生800米跑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男生1000米跑）、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200米游泳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（不限泳姿）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4分钟跳绳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三选一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二类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12分）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：100米跑、50米游泳（不限泳姿）、投掷实心球、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分钟跳绳、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分钟踢毽子、二级蛙跳、10米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4折返跑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七选一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三类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12分）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乒乓球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羽毛球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六选一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以上每类项目考试满分按100分计，三类项目考试成绩的平均分计为现场统一考试成绩，按0.36的权重（36分）计入初中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毕业生升学体育考试总成绩。各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考试项目规则及评分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标准另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行印发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Tahoma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现场统一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考试时间原则上安排在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缓考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安排在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5月</w:t>
      </w:r>
      <w:r>
        <w:rPr>
          <w:rFonts w:hint="eastAsia" w:ascii="仿宋_GB2312" w:hAnsi="Tahoma" w:eastAsia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（二）过程性评价（14分）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过程性评价成绩=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《国家学生体质健康标准》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测试（以下简称“体质测试”）成绩+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eastAsia="zh-CN"/>
        </w:rPr>
        <w:t>体育课（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含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eastAsia="zh-CN"/>
        </w:rPr>
        <w:t>大课间）参与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成绩+体育与健康通识考试成绩。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体质测试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（9分）。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体质测试按《国家学生体质健康标准》执行。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学生在七、八、九年级均须参加体质测试，根据测试成绩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按等级赋分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。当年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体质测试成绩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达到及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格计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分，不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格计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1.5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分，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无正当理由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不参加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体质测试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计0分。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三年体质测试成绩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中如有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两年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格且初三年级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格，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共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9分，其他情形按照每年实际成绩相加计分。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体育课和大课间参与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（3分）。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体育课和大课间参与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每学年1分，按等级赋分，出勤率达到95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%及以上计1分，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0%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-94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%计0.5分，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69%及以下计0分。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体育课和大课间出勤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成绩按照每学年实际得分情况相加。因正当理由未参加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体育课和大课间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活动，且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履行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正常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请假手续经学校审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核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同意的视为出勤。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3.体育与健康通识考试（2分）。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考试方式为机考，实行开卷考试，题型为客观题，从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题库中随机抽题。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时间为30分钟，在规定时间内可重复抽题作答，取得分最高一次计分。体育与健康通识考试成绩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按等级赋分，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80分及以上计2分，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60-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79分计1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.5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分，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59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分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以下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1分，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缺考计0分。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体育与健康通识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考试内容为初中体育与健康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课程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应知应会内容，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包括体育运动常识、运动人体科学常识、运动医学康复常识、运动营养卫生常识、急救常识等。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="0" w:firstLine="643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4.过程性评价的实施。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（1）体质测试。由区教育行政部门组织测试工作队入校测试，每学年体质测试时间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安排在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第一学期9-12月份。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市教育行政部门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统筹指导全市体质测试工作。各区教育行政部门负责具体组织实施，可自行组建由体育教师组成的测试队伍，也可遴选符合资质的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第三方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专业机构完成测试。各区教育行政部门成立体质测试巡查监督工作组，由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市教育行政部门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统筹安排交叉巡视监督，确保体质测试工作规范有序。各区教育行政部门和各学校要加强体质测试数据采集过程管理，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确保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体质测试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数据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客观真实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。各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学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负责体质测试现场的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协调、组织、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管理工作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各学校体质测试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现场要全程视频录像，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录像资料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保存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年备查。所有体质测试数据须上传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至初中体育与健康过程性评价数据管理平台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平台名称、地址和具体要求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另行印发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市、区教育行政部门要加强体质测试工作的监督，建立有效的监督管理机制，畅通监督投诉渠道。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（2）体育课和大课间参与。体育课和大课间活动考勤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由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学生所在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学校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负责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，每学期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期末学校须将全体学生考勤情况在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学校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公示栏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公示，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公示期不得少于5天。对考勤情况有异议的，可在公示期内向学校提出书面复核申请，由学校予以复核，逾期不再受理。公示结束后无异议的，经校长签字学校盖章，在一周内上传至初中体育与健康过程性评价数据管理平台，纳入体育中考数据管理。经学校报送的考勤数据不得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（3）体育与健康通识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考试。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时间原则上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安排在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八年级第二学期末。市招考办负责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考试统筹管理，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市教科院负责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题库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命题，各区教育行政部门、学校负责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组织实施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过渡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年份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安排。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2023年9月升入七年级的学生，2023年的体质测试成绩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参与即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及格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，计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3分，无正当理由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不参加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体质测试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计0分；体育课和大课间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考勤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从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第二学期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开始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计算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。体育与健康通识考试不做过渡性安排，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val="en" w:eastAsia="zh-CN"/>
        </w:rPr>
        <w:t>执行本实施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" w:eastAsia="zh-CN"/>
        </w:rPr>
        <w:t>意见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外地返深学生和往届学生考试及成绩评定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地返深学生现场统一考试办法及成绩计算与普通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生相同。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过程性评价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成绩认定办法：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按照学生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转出地市教育行政部门出具在当地就读期间的对应成绩，予以认定；学生无在当地就读期间的对应成绩的，按照我市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过程性评价相应项目的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平均分予以认定。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（二）深户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往届学生只计算现场统一考试成绩，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现场统一考试成绩满分为5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0分，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根据学生的实际得分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按照相应比例折算。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身体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特殊学生考试及成绩评定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身体存在重大残疾，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丧失运动能力，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平时不能正常参与学校体育活动的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残疾学生，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按程序办理有关审核手续后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记入学生电子档案，可免考，按中考体育成绩满分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计算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学生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向所在学校提交免考申请书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和相关残疾情况材料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，学校出具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平时不能正常参与学校体育活动的证明。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身体存在重大疾病（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如严重心脏病、癌症等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不能参加体育活动者，在初中阶段已办理免修体育实践课手续的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，按程序办理有关审核手续，通过后可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免考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按全市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中考体育成绩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平均分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计算。考生</w:t>
      </w:r>
      <w:r>
        <w:rPr>
          <w:rFonts w:hint="default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eastAsia="zh-CN" w:bidi="ar"/>
        </w:rPr>
        <w:t>应当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向所在学校提交免考申请书、本市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三级甲等医院证明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，学校出具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免修体育实践课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 w:bidi="ar"/>
        </w:rPr>
        <w:t>严重营养不良及肥胖症、脊柱弯曲、O型和X型腿达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 w:bidi="ar"/>
        </w:rPr>
        <w:t>度，以及影响正常体育活动的其他身体发育异常情况（如侏儒症、巨人症等），但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平时仍上体育实践课的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现场统一考试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可选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择只参加一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考试，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实际得分按单项满分36分折</w:t>
      </w:r>
      <w:r>
        <w:rPr>
          <w:rFonts w:hint="eastAsia" w:ascii="仿宋_GB2312" w:hAnsi="Times New Roman" w:eastAsia="仿宋_GB2312" w:cs="Times New Roman"/>
          <w:i w:val="0"/>
          <w:color w:val="auto"/>
          <w:spacing w:val="-11"/>
          <w:kern w:val="2"/>
          <w:sz w:val="32"/>
          <w:szCs w:val="32"/>
          <w:highlight w:val="none"/>
          <w:u w:val="none"/>
          <w:lang w:val="en-US" w:eastAsia="zh-CN" w:bidi="ar"/>
        </w:rPr>
        <w:t>算</w:t>
      </w:r>
      <w:r>
        <w:rPr>
          <w:rFonts w:hint="eastAsia" w:ascii="仿宋_GB2312" w:hAnsi="Times New Roman" w:eastAsia="仿宋_GB2312"/>
          <w:color w:val="auto"/>
          <w:spacing w:val="-11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Times New Roman" w:eastAsia="仿宋_GB2312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学生</w:t>
      </w:r>
      <w:r>
        <w:rPr>
          <w:rFonts w:hint="default" w:ascii="仿宋_GB2312" w:hAnsi="Times New Roman" w:eastAsia="仿宋_GB2312"/>
          <w:color w:val="auto"/>
          <w:spacing w:val="-11"/>
          <w:sz w:val="32"/>
          <w:szCs w:val="32"/>
          <w:highlight w:val="none"/>
          <w:u w:val="none"/>
          <w:lang w:eastAsia="zh-CN"/>
        </w:rPr>
        <w:t>应当</w:t>
      </w:r>
      <w:r>
        <w:rPr>
          <w:rFonts w:hint="eastAsia" w:ascii="仿宋_GB2312" w:hAnsi="Times New Roman" w:eastAsia="仿宋_GB2312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向所在学校提交择考申请书和本市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0"/>
          <w:sz w:val="32"/>
          <w:szCs w:val="32"/>
          <w:highlight w:val="none"/>
          <w:u w:val="none"/>
          <w:lang w:eastAsia="zh-CN"/>
        </w:rPr>
        <w:t>三级甲等医院证明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临时有伤病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如骨折、肌肉拉伤等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及女生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例假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等不能参加现场统一考试的学生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，可申请缓考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缓考期间仍未康复的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学生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，可申请免考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。申请免考全部考试项目的，按现场统一考试满分的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80%计算；申请部分项目免考的，</w:t>
      </w:r>
      <w:r>
        <w:rPr>
          <w:rFonts w:hint="eastAsia" w:ascii="仿宋_GB2312" w:hAnsi="Times New Roman" w:eastAsia="仿宋_GB2312" w:cs="Times New Roman"/>
          <w:i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按该项目满分的80%计算，其他项目按参加考试实际得分计算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申请缓考的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学生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应当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向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所在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学校提交缓考申请书；申请免考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的学生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应当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向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所在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学校提交免考申请书和本市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三级甲等医院证明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根据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体质测试有关规定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符合暂缓测试条件的学生，可申请暂缓测试但必须在本学年度测试周期内完成测试；本学年度符合免予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可以申请免予测试，体质测试成绩视为及格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申请缓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向所在学校提交缓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申请书；申请免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向学校提交免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申请书和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本市三级甲等医院证明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市教育行政部门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会同市卫生健康委组织医疗专家组成联合审核工作组（以下简称“市联合审核工作组”，办公室设置在市招考办），对身体特殊情况考生申请体育现场统一考试缓考、择考、免考进行严格审核。现场统一考试缓考、择考、免考和体质测试缓测、免测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审核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程序：申请现场统一考试缓考，由学生向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所在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学校提出书面申请，学校报区教育行政部门审核，区教育行政部门报市招考办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审核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同意后实施；申请现场统一考试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免考、择考，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由学生向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所在学校提出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申请，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  <w:u w:val="none"/>
        </w:rPr>
        <w:t>学校初审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  <w:u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  <w:u w:val="none"/>
        </w:rPr>
        <w:t>后报区教育行政部门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  <w:u w:val="none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区教育行政部门报市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联合审核工作组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同意后，转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  <w:u w:val="none"/>
          <w:lang w:val="en-US" w:eastAsia="zh-CN"/>
        </w:rPr>
        <w:t>市招考办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备案实施。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申请体质测试缓测，由学生向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所在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学校提出书面申请，学校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审核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同意后实施；申请体质测试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免测，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由学生向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所在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学校提出书面申请，学校报区教育行政部门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审核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同意后，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转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  <w:u w:val="none"/>
          <w:lang w:val="en-US" w:eastAsia="zh-CN"/>
        </w:rPr>
        <w:t>市招考办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备案实施。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体育考试的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组织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体育考试实行市教育行政部门、区教育行政部门、考点、初中学校四级管理机制。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市教育行政部门负责体育考试工作的组织领导，对体育考试进行指导和监督。市教育行政部门负责制定每年体育考试方案；市招考办负责组织与管理体育现场统一考试，制定考务组织实施方案及应急预案，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统筹指导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体育考试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器材及电子设备管理与使用培训，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负责体育考试成绩收集、计算、公布和管理等工作，指导各区考点考务工作，负责体育考试监考员的选聘、培训以及考试监考工作的现场技术指导。市教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院负责体育与健康通识考试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题库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命题，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负责指导学校落实体育教学与体育考试项目的融合，做好体育教师的培训，提升体育教学的质量。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区教育行政部门负责组织本区体育考试工作，结合实际设置考点，制定本区体育考试具体实施方案，督促指导学校落实过程性评价工作。鼓励为返深学生和往届学生统一集体购买“人身意外保险”。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（三）考点由各区教育行政部门根据本区各初中学校（含市局直属学校）报考情况进行统筹编排，报市招考办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同意后实施。报考人数较少的考试项目，由市招考办在全市统筹设置考点。考点负责按照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市教育行政部门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体育考试工作要求，做好考试场地规划、考试流程设计、考试现场管理、考试后勤保障等工作，确保考试规范有序进行。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各初中学校负责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日常开齐开足上好体育课，尽最大可能为学生提供相应学习练习和备考条件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。向学生和家长宣传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本实施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，指导学生进行体育考试报名及缓免考（测）申请，引导学生合理选择体育考试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选考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项目。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组织实施学生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过程性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评价工作。组织学生参加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统一考试，提前摸查学生考前身体健康状况，鼓励为学生统一集体购买“人身意外保险”，加强对学生进行考前安全教育、心理疏导，并派专人负责做好学生的考试安全措施，组织学生做好考前准备运动和考后放松运动，排除体育考试潜在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市、区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教育行政部门要严格体育考试监督管理，畅通意见收集渠道，设立体育考试考风考纪监督电话、邮箱，并在考试现场设立投诉咨询点，及时准确地解答学生及其监护人提出的问题，正确引导学生参加体育考试，监督检查考试过程。对考试工作中出现的各类违规违纪、徇私舞弊、弄虚作假等行为，一经查实，按有关规定严肃处理。</w:t>
      </w:r>
    </w:p>
    <w:p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意见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自2024年4月6日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</w:rPr>
        <w:t>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施行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</w:rPr>
        <w:t>，有效期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65669"/>
    <w:rsid w:val="1DC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2024-03-27T10:58:00Z</dcterms:created>
  <dc:creator>szedu</dc:creator>
  <cp:lastModifiedBy>szedu</cp:lastModifiedBy>
  <dcterms:modified xsi:type="dcterms:W3CDTF">2024-03-27T10:58:57Z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