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/>
        <w:spacing w:line="580" w:lineRule="exact"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方正小标宋简体" w:hAnsi="Calibri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深圳市幼儿园202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年秋季学期招生信息统计表</w:t>
      </w:r>
    </w:p>
    <w:bookmarkEnd w:id="0"/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tbl>
      <w:tblPr>
        <w:tblStyle w:val="5"/>
        <w:tblW w:w="15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25"/>
        <w:gridCol w:w="1276"/>
        <w:gridCol w:w="709"/>
        <w:gridCol w:w="709"/>
        <w:gridCol w:w="709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851"/>
        <w:gridCol w:w="389"/>
        <w:gridCol w:w="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675" w:hRule="atLeast"/>
          <w:jc w:val="center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40"/>
                <w:szCs w:val="4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区教育行政部门（公章）                       填报时间：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     填报人：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480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办园性质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大班毕业生数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计划招生数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实际招生数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富余学位数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招生后在园幼儿总数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1148" w:hRule="atLeas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班数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16"/>
                <w:szCs w:val="16"/>
                <w:lang w:val="en-US" w:eastAsia="zh-CN"/>
              </w:rPr>
              <w:t>小班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16"/>
                <w:szCs w:val="16"/>
                <w:lang w:val="en-US" w:eastAsia="zh-CN"/>
              </w:rPr>
              <w:t>中班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16"/>
                <w:szCs w:val="16"/>
                <w:lang w:val="en-US" w:eastAsia="zh-CN"/>
              </w:rPr>
              <w:t>大班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16"/>
                <w:szCs w:val="16"/>
                <w:lang w:val="en-US" w:eastAsia="zh-CN"/>
              </w:rPr>
              <w:t>托班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小班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中班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大班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托班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小班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中班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大班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16"/>
                <w:szCs w:val="16"/>
                <w:lang w:val="en-US" w:eastAsia="zh-CN"/>
              </w:rPr>
              <w:t>托班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5" w:type="dxa"/>
          <w:trHeight w:val="570" w:hRule="atLeast"/>
          <w:jc w:val="center"/>
        </w:trPr>
        <w:tc>
          <w:tcPr>
            <w:tcW w:w="14601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注：1.“办园性质”分为：公办园、普惠性民办园、民办园；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0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2.本表于202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年7月30日前报区教育行政部门，区教育行政部门汇总后于8月15日前报市教育局。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26DC"/>
    <w:rsid w:val="7C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2024-06-03T11:55:00Z</dcterms:created>
  <dc:creator>谢杨</dc:creator>
  <cp:lastModifiedBy>谢杨</cp:lastModifiedBy>
  <dcterms:modified xsi:type="dcterms:W3CDTF">2024-06-03T11:57:49Z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